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C06" w:rsidRPr="00030DC7" w:rsidRDefault="00702C06">
      <w:pPr>
        <w:spacing w:after="160" w:line="259" w:lineRule="auto"/>
        <w:rPr>
          <w:rFonts w:ascii="Times New Roman" w:hAnsi="Times New Roman" w:cs="Times New Roman"/>
          <w:sz w:val="24"/>
          <w:szCs w:val="24"/>
        </w:rPr>
      </w:pPr>
    </w:p>
    <w:p w:rsidR="00030DC7" w:rsidRPr="00030DC7" w:rsidRDefault="00030DC7">
      <w:pPr>
        <w:spacing w:after="160" w:line="259" w:lineRule="auto"/>
        <w:rPr>
          <w:rFonts w:ascii="Times New Roman" w:hAnsi="Times New Roman" w:cs="Times New Roman"/>
          <w:sz w:val="24"/>
          <w:szCs w:val="24"/>
        </w:rPr>
      </w:pPr>
    </w:p>
    <w:p w:rsidR="00030DC7" w:rsidRPr="00030DC7" w:rsidRDefault="00030DC7">
      <w:pPr>
        <w:spacing w:after="160" w:line="259" w:lineRule="auto"/>
        <w:rPr>
          <w:rFonts w:ascii="Times New Roman" w:hAnsi="Times New Roman" w:cs="Times New Roman"/>
          <w:sz w:val="24"/>
          <w:szCs w:val="24"/>
        </w:rPr>
      </w:pPr>
    </w:p>
    <w:p w:rsidR="00030DC7" w:rsidRPr="00030DC7" w:rsidRDefault="00030DC7">
      <w:pPr>
        <w:spacing w:after="160" w:line="259" w:lineRule="auto"/>
        <w:rPr>
          <w:rFonts w:ascii="Times New Roman" w:hAnsi="Times New Roman" w:cs="Times New Roman"/>
          <w:sz w:val="24"/>
          <w:szCs w:val="24"/>
        </w:rPr>
      </w:pPr>
    </w:p>
    <w:p w:rsidR="00030DC7" w:rsidRPr="00030DC7" w:rsidRDefault="00030DC7">
      <w:pPr>
        <w:spacing w:after="160" w:line="259" w:lineRule="auto"/>
        <w:rPr>
          <w:rFonts w:ascii="Times New Roman" w:hAnsi="Times New Roman" w:cs="Times New Roman"/>
          <w:sz w:val="24"/>
          <w:szCs w:val="24"/>
        </w:rPr>
      </w:pPr>
    </w:p>
    <w:p w:rsidR="00030DC7" w:rsidRPr="00030DC7" w:rsidRDefault="00030DC7">
      <w:pPr>
        <w:spacing w:after="160" w:line="259" w:lineRule="auto"/>
        <w:rPr>
          <w:rFonts w:ascii="Times New Roman" w:hAnsi="Times New Roman" w:cs="Times New Roman"/>
          <w:sz w:val="24"/>
          <w:szCs w:val="24"/>
        </w:rPr>
      </w:pPr>
    </w:p>
    <w:p w:rsidR="00702C06" w:rsidRPr="00030DC7" w:rsidRDefault="00702C06">
      <w:pPr>
        <w:spacing w:after="160" w:line="259" w:lineRule="auto"/>
        <w:rPr>
          <w:rFonts w:ascii="Times New Roman" w:hAnsi="Times New Roman" w:cs="Times New Roman"/>
          <w:sz w:val="24"/>
          <w:szCs w:val="24"/>
        </w:rPr>
      </w:pPr>
    </w:p>
    <w:p w:rsidR="00702C06" w:rsidRPr="00030DC7" w:rsidRDefault="00702C06">
      <w:pPr>
        <w:spacing w:after="160" w:line="259" w:lineRule="auto"/>
        <w:rPr>
          <w:rFonts w:ascii="Times New Roman" w:hAnsi="Times New Roman" w:cs="Times New Roman"/>
          <w:sz w:val="24"/>
          <w:szCs w:val="24"/>
        </w:rPr>
      </w:pPr>
    </w:p>
    <w:p w:rsidR="00702C06" w:rsidRPr="00030DC7" w:rsidRDefault="00702C06">
      <w:pPr>
        <w:spacing w:after="160" w:line="259" w:lineRule="auto"/>
        <w:rPr>
          <w:rFonts w:ascii="Times New Roman" w:hAnsi="Times New Roman" w:cs="Times New Roman"/>
          <w:sz w:val="24"/>
          <w:szCs w:val="24"/>
        </w:rPr>
      </w:pPr>
    </w:p>
    <w:p w:rsidR="00702C06" w:rsidRPr="00030DC7" w:rsidRDefault="00702C06">
      <w:pPr>
        <w:spacing w:after="160" w:line="259" w:lineRule="auto"/>
        <w:rPr>
          <w:rFonts w:ascii="Times New Roman" w:hAnsi="Times New Roman" w:cs="Times New Roman"/>
          <w:sz w:val="24"/>
          <w:szCs w:val="24"/>
        </w:rPr>
      </w:pPr>
    </w:p>
    <w:p w:rsidR="00702C06" w:rsidRPr="00030DC7" w:rsidRDefault="00702C06" w:rsidP="00702C06">
      <w:pPr>
        <w:spacing w:after="160" w:line="480" w:lineRule="auto"/>
        <w:jc w:val="center"/>
        <w:rPr>
          <w:rFonts w:ascii="Times New Roman" w:eastAsia="Times New Roman" w:hAnsi="Times New Roman" w:cs="Times New Roman"/>
          <w:color w:val="000000"/>
          <w:sz w:val="24"/>
          <w:szCs w:val="24"/>
          <w:bdr w:val="none" w:sz="0" w:space="0" w:color="auto" w:frame="1"/>
        </w:rPr>
      </w:pPr>
      <w:r w:rsidRPr="00030DC7">
        <w:rPr>
          <w:rFonts w:ascii="Times New Roman" w:eastAsia="Times New Roman" w:hAnsi="Times New Roman" w:cs="Times New Roman"/>
          <w:color w:val="000000"/>
          <w:sz w:val="24"/>
          <w:szCs w:val="24"/>
          <w:bdr w:val="none" w:sz="0" w:space="0" w:color="auto" w:frame="1"/>
        </w:rPr>
        <w:t>Medical Discussions Between Counselors and Patients</w:t>
      </w:r>
    </w:p>
    <w:p w:rsidR="00702C06" w:rsidRPr="00030DC7" w:rsidRDefault="00702C06" w:rsidP="00702C06">
      <w:pPr>
        <w:spacing w:after="160" w:line="480" w:lineRule="auto"/>
        <w:jc w:val="center"/>
        <w:rPr>
          <w:rFonts w:ascii="Times New Roman" w:eastAsia="Times New Roman" w:hAnsi="Times New Roman" w:cs="Times New Roman"/>
          <w:color w:val="000000"/>
          <w:sz w:val="24"/>
          <w:szCs w:val="24"/>
          <w:bdr w:val="none" w:sz="0" w:space="0" w:color="auto" w:frame="1"/>
        </w:rPr>
      </w:pPr>
      <w:r w:rsidRPr="00030DC7">
        <w:rPr>
          <w:rFonts w:ascii="Times New Roman" w:eastAsia="Times New Roman" w:hAnsi="Times New Roman" w:cs="Times New Roman"/>
          <w:color w:val="000000"/>
          <w:sz w:val="24"/>
          <w:szCs w:val="24"/>
          <w:bdr w:val="none" w:sz="0" w:space="0" w:color="auto" w:frame="1"/>
        </w:rPr>
        <w:t xml:space="preserve">Name </w:t>
      </w:r>
    </w:p>
    <w:p w:rsidR="000D311C" w:rsidRPr="00030DC7" w:rsidRDefault="00702C06" w:rsidP="00030DC7">
      <w:pPr>
        <w:spacing w:after="160" w:line="480" w:lineRule="auto"/>
        <w:jc w:val="center"/>
        <w:rPr>
          <w:rFonts w:ascii="Times New Roman" w:eastAsia="Times New Roman" w:hAnsi="Times New Roman" w:cs="Times New Roman"/>
          <w:color w:val="000000"/>
          <w:sz w:val="24"/>
          <w:szCs w:val="24"/>
          <w:bdr w:val="none" w:sz="0" w:space="0" w:color="auto" w:frame="1"/>
        </w:rPr>
      </w:pPr>
      <w:r w:rsidRPr="00030DC7">
        <w:rPr>
          <w:rFonts w:ascii="Times New Roman" w:eastAsia="Times New Roman" w:hAnsi="Times New Roman" w:cs="Times New Roman"/>
          <w:color w:val="000000"/>
          <w:sz w:val="24"/>
          <w:szCs w:val="24"/>
          <w:bdr w:val="none" w:sz="0" w:space="0" w:color="auto" w:frame="1"/>
        </w:rPr>
        <w:t>Institutional Affiliation</w:t>
      </w:r>
    </w:p>
    <w:p w:rsidR="000D311C" w:rsidRPr="00030DC7" w:rsidRDefault="000D311C" w:rsidP="00030DC7">
      <w:pPr>
        <w:spacing w:after="160" w:line="480" w:lineRule="auto"/>
        <w:jc w:val="center"/>
        <w:rPr>
          <w:rFonts w:ascii="Times New Roman" w:eastAsia="Times New Roman" w:hAnsi="Times New Roman" w:cs="Times New Roman"/>
          <w:color w:val="000000"/>
          <w:sz w:val="24"/>
          <w:szCs w:val="24"/>
          <w:bdr w:val="none" w:sz="0" w:space="0" w:color="auto" w:frame="1"/>
        </w:rPr>
      </w:pPr>
      <w:r w:rsidRPr="00030DC7">
        <w:rPr>
          <w:rFonts w:ascii="Times New Roman" w:eastAsia="Times New Roman" w:hAnsi="Times New Roman" w:cs="Times New Roman"/>
          <w:color w:val="000000"/>
          <w:sz w:val="24"/>
          <w:szCs w:val="24"/>
          <w:bdr w:val="none" w:sz="0" w:space="0" w:color="auto" w:frame="1"/>
        </w:rPr>
        <w:t>Date</w:t>
      </w:r>
    </w:p>
    <w:p w:rsidR="00702C06" w:rsidRPr="00030DC7" w:rsidRDefault="00702C06" w:rsidP="00702C06">
      <w:pPr>
        <w:spacing w:after="160" w:line="259" w:lineRule="auto"/>
        <w:jc w:val="center"/>
        <w:rPr>
          <w:rFonts w:ascii="Times New Roman" w:hAnsi="Times New Roman" w:cs="Times New Roman"/>
          <w:sz w:val="24"/>
          <w:szCs w:val="24"/>
        </w:rPr>
      </w:pPr>
      <w:r w:rsidRPr="00030DC7">
        <w:rPr>
          <w:rFonts w:ascii="Times New Roman" w:hAnsi="Times New Roman" w:cs="Times New Roman"/>
          <w:sz w:val="24"/>
          <w:szCs w:val="24"/>
        </w:rPr>
        <w:br w:type="page"/>
      </w:r>
    </w:p>
    <w:p w:rsidR="00702C06" w:rsidRPr="00030DC7" w:rsidRDefault="00702C06" w:rsidP="00702C06">
      <w:pPr>
        <w:spacing w:after="160" w:line="480" w:lineRule="auto"/>
        <w:jc w:val="center"/>
        <w:rPr>
          <w:rFonts w:ascii="Times New Roman" w:eastAsia="Times New Roman" w:hAnsi="Times New Roman" w:cs="Times New Roman"/>
          <w:color w:val="000000"/>
          <w:sz w:val="24"/>
          <w:szCs w:val="24"/>
          <w:bdr w:val="none" w:sz="0" w:space="0" w:color="auto" w:frame="1"/>
        </w:rPr>
      </w:pPr>
      <w:r w:rsidRPr="00030DC7">
        <w:rPr>
          <w:rFonts w:ascii="Times New Roman" w:eastAsia="Times New Roman" w:hAnsi="Times New Roman" w:cs="Times New Roman"/>
          <w:color w:val="000000"/>
          <w:sz w:val="24"/>
          <w:szCs w:val="24"/>
          <w:bdr w:val="none" w:sz="0" w:space="0" w:color="auto" w:frame="1"/>
        </w:rPr>
        <w:lastRenderedPageBreak/>
        <w:t>Medical Discussions Between Counselors and Patients</w:t>
      </w:r>
    </w:p>
    <w:p w:rsidR="00887158" w:rsidRPr="00030DC7" w:rsidRDefault="00887158" w:rsidP="001C72BC">
      <w:pPr>
        <w:spacing w:line="480" w:lineRule="auto"/>
        <w:ind w:firstLine="720"/>
        <w:rPr>
          <w:rFonts w:ascii="Times New Roman" w:hAnsi="Times New Roman" w:cs="Times New Roman"/>
          <w:sz w:val="24"/>
          <w:szCs w:val="24"/>
        </w:rPr>
      </w:pPr>
      <w:r w:rsidRPr="00030DC7">
        <w:rPr>
          <w:rFonts w:ascii="Times New Roman" w:hAnsi="Times New Roman" w:cs="Times New Roman"/>
          <w:sz w:val="24"/>
          <w:szCs w:val="24"/>
        </w:rPr>
        <w:t xml:space="preserve">During psychotherapy treatment or clinical consultation, the issue of medication does come up. Psychotherapists have begun to get </w:t>
      </w:r>
      <w:r w:rsidR="001C72BC" w:rsidRPr="00030DC7">
        <w:rPr>
          <w:rFonts w:ascii="Times New Roman" w:hAnsi="Times New Roman" w:cs="Times New Roman"/>
          <w:sz w:val="24"/>
          <w:szCs w:val="24"/>
        </w:rPr>
        <w:t>many</w:t>
      </w:r>
      <w:r w:rsidRPr="00030DC7">
        <w:rPr>
          <w:rFonts w:ascii="Times New Roman" w:hAnsi="Times New Roman" w:cs="Times New Roman"/>
          <w:sz w:val="24"/>
          <w:szCs w:val="24"/>
        </w:rPr>
        <w:t xml:space="preserve"> questions concerning psychotropic treatment options and the latter’s medication. These questions remain unanswered given the brief time spent between the patient and for instance a family doctor</w:t>
      </w:r>
    </w:p>
    <w:p w:rsidR="008B1AB7" w:rsidRPr="00030DC7" w:rsidRDefault="00846400" w:rsidP="001C72BC">
      <w:pPr>
        <w:spacing w:line="480" w:lineRule="auto"/>
        <w:ind w:firstLine="720"/>
        <w:rPr>
          <w:rFonts w:ascii="Times New Roman" w:hAnsi="Times New Roman" w:cs="Times New Roman"/>
          <w:sz w:val="24"/>
          <w:szCs w:val="24"/>
        </w:rPr>
      </w:pPr>
      <w:r w:rsidRPr="00030DC7">
        <w:rPr>
          <w:rFonts w:ascii="Times New Roman" w:hAnsi="Times New Roman" w:cs="Times New Roman"/>
          <w:sz w:val="24"/>
          <w:szCs w:val="24"/>
        </w:rPr>
        <w:t xml:space="preserve">For a counselor to discuss medication with the client, there </w:t>
      </w:r>
      <w:r w:rsidR="008B1AB7" w:rsidRPr="00030DC7">
        <w:rPr>
          <w:rFonts w:ascii="Times New Roman" w:hAnsi="Times New Roman" w:cs="Times New Roman"/>
          <w:sz w:val="24"/>
          <w:szCs w:val="24"/>
        </w:rPr>
        <w:t>must</w:t>
      </w:r>
      <w:r w:rsidRPr="00030DC7">
        <w:rPr>
          <w:rFonts w:ascii="Times New Roman" w:hAnsi="Times New Roman" w:cs="Times New Roman"/>
          <w:sz w:val="24"/>
          <w:szCs w:val="24"/>
        </w:rPr>
        <w:t xml:space="preserve"> be ethical implications. Before giving prescription advice, the counselor should have basic knowledge on the same as they do not have to be experts</w:t>
      </w:r>
      <w:r w:rsidR="00030DC7" w:rsidRPr="00030DC7">
        <w:rPr>
          <w:rFonts w:ascii="Times New Roman" w:hAnsi="Times New Roman" w:cs="Times New Roman"/>
          <w:sz w:val="24"/>
          <w:szCs w:val="24"/>
        </w:rPr>
        <w:t xml:space="preserve"> </w:t>
      </w:r>
      <w:r w:rsidR="00E21CDC"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ZOTERO_ITEM CSL_CITATION {"citationID":"I4046jyg","properties":{"formattedCitation":"(Preston, J., &amp; Ebert, B, 1999)","plainCitation":"(Preston, J., &amp; Ebert, B, 1999)","noteIndex":0},"citationItems":[{"id":296,"uris":["http://zotero.org/users/local/xLuSGSh2/items/7ZQJD527"],"uri":["http://zotero.org/users/local/xLuSGSh2/items/7ZQJD527"],"itemData":{"id":296,"type":"book","title":"Psychologists’ role in the discussion of psychotropic medication with clients: Legal and ethical considerations.","publisher":"California Psychologist","number-of-pages":"32 and 34","author":[{"literal":"Preston, J., &amp; Ebert, B"}],"issued":{"date-parts":[["1999",10]]}}}],"schema":"https://github.com/citation-style-language/schema/raw/master/csl-citation.json"} </w:instrText>
      </w:r>
      <w:r w:rsidR="00E21CDC"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(Preston &amp; Ebert, 1999)</w:t>
      </w:r>
      <w:r w:rsidR="00E21CDC" w:rsidRPr="00030DC7">
        <w:rPr>
          <w:rFonts w:ascii="Times New Roman" w:eastAsia="Times New Roman" w:hAnsi="Times New Roman" w:cs="Times New Roman"/>
          <w:sz w:val="24"/>
          <w:szCs w:val="24"/>
        </w:rPr>
        <w:fldChar w:fldCharType="end"/>
      </w:r>
      <w:r w:rsidRPr="00030DC7">
        <w:rPr>
          <w:rFonts w:ascii="Times New Roman" w:hAnsi="Times New Roman" w:cs="Times New Roman"/>
          <w:sz w:val="24"/>
          <w:szCs w:val="24"/>
        </w:rPr>
        <w:t xml:space="preserve">. They should be able to have </w:t>
      </w:r>
      <w:r w:rsidR="000D311C" w:rsidRPr="00030DC7">
        <w:rPr>
          <w:rFonts w:ascii="Times New Roman" w:hAnsi="Times New Roman" w:cs="Times New Roman"/>
          <w:sz w:val="24"/>
          <w:szCs w:val="24"/>
        </w:rPr>
        <w:t>researched</w:t>
      </w:r>
      <w:r w:rsidRPr="00030DC7">
        <w:rPr>
          <w:rFonts w:ascii="Times New Roman" w:hAnsi="Times New Roman" w:cs="Times New Roman"/>
          <w:sz w:val="24"/>
          <w:szCs w:val="24"/>
        </w:rPr>
        <w:t xml:space="preserve"> whether the medication has successfully helped other patients with certain conditions. </w:t>
      </w:r>
      <w:r w:rsidR="001619AF" w:rsidRPr="00030DC7">
        <w:rPr>
          <w:rFonts w:ascii="Times New Roman" w:hAnsi="Times New Roman" w:cs="Times New Roman"/>
          <w:sz w:val="24"/>
          <w:szCs w:val="24"/>
        </w:rPr>
        <w:t>While considering an option of medication for a client,</w:t>
      </w:r>
      <w:bookmarkStart w:id="0" w:name="_GoBack"/>
      <w:bookmarkEnd w:id="0"/>
      <w:r w:rsidR="001619AF" w:rsidRPr="00030DC7">
        <w:rPr>
          <w:rFonts w:ascii="Times New Roman" w:hAnsi="Times New Roman" w:cs="Times New Roman"/>
          <w:sz w:val="24"/>
          <w:szCs w:val="24"/>
        </w:rPr>
        <w:t xml:space="preserve"> a counselor should treat it like any other clinical consideration. Circumstantially, therapy consists of setting, orientation, clients, therapist factors, and relationships</w:t>
      </w:r>
      <w:r w:rsidR="000D311C" w:rsidRPr="00030DC7">
        <w:rPr>
          <w:rFonts w:ascii="Times New Roman" w:hAnsi="Times New Roman" w:cs="Times New Roman"/>
          <w:sz w:val="24"/>
          <w:szCs w:val="24"/>
        </w:rPr>
        <w:t xml:space="preserve"> meaning </w:t>
      </w:r>
      <w:r w:rsidR="001619AF" w:rsidRPr="00030DC7">
        <w:rPr>
          <w:rFonts w:ascii="Times New Roman" w:hAnsi="Times New Roman" w:cs="Times New Roman"/>
          <w:sz w:val="24"/>
          <w:szCs w:val="24"/>
        </w:rPr>
        <w:t>that suggesting medication as an option may or may not be appropriate</w:t>
      </w:r>
      <w:r w:rsidR="008B1AB7" w:rsidRPr="00030DC7">
        <w:rPr>
          <w:rFonts w:ascii="Times New Roman" w:hAnsi="Times New Roman" w:cs="Times New Roman"/>
          <w:sz w:val="24"/>
          <w:szCs w:val="24"/>
        </w:rPr>
        <w:t>.</w:t>
      </w:r>
    </w:p>
    <w:p w:rsidR="00013CEC" w:rsidRPr="00030DC7" w:rsidRDefault="00013CEC" w:rsidP="001C72BC">
      <w:pPr>
        <w:spacing w:line="480" w:lineRule="auto"/>
        <w:ind w:firstLine="720"/>
        <w:rPr>
          <w:rFonts w:ascii="Times New Roman" w:hAnsi="Times New Roman" w:cs="Times New Roman"/>
          <w:sz w:val="24"/>
          <w:szCs w:val="24"/>
        </w:rPr>
      </w:pPr>
      <w:r w:rsidRPr="00030DC7">
        <w:rPr>
          <w:rFonts w:ascii="Times New Roman" w:hAnsi="Times New Roman" w:cs="Times New Roman"/>
          <w:sz w:val="24"/>
          <w:szCs w:val="24"/>
        </w:rPr>
        <w:t>Another ethical factor to consider is that non-prescriber therapists may talk about or recommend medication to their clients</w:t>
      </w:r>
      <w:r w:rsidR="000D311C" w:rsidRPr="00030DC7">
        <w:rPr>
          <w:rFonts w:ascii="Times New Roman" w:hAnsi="Times New Roman" w:cs="Times New Roman"/>
          <w:sz w:val="24"/>
          <w:szCs w:val="24"/>
        </w:rPr>
        <w:t>,</w:t>
      </w:r>
      <w:r w:rsidRPr="00030DC7">
        <w:rPr>
          <w:rFonts w:ascii="Times New Roman" w:hAnsi="Times New Roman" w:cs="Times New Roman"/>
          <w:sz w:val="24"/>
          <w:szCs w:val="24"/>
        </w:rPr>
        <w:t xml:space="preserve"> but they do not have the authority to offer a prescription. Also, as they provide medical advice to their clients, they should make it clear that the final decision concerning the same lies with the prescriber clinician</w:t>
      </w:r>
      <w:r w:rsidR="00030DC7" w:rsidRPr="00030DC7">
        <w:rPr>
          <w:rFonts w:ascii="Times New Roman" w:hAnsi="Times New Roman" w:cs="Times New Roman"/>
          <w:sz w:val="24"/>
          <w:szCs w:val="24"/>
        </w:rPr>
        <w:t xml:space="preserve"> </w:t>
      </w:r>
      <w:r w:rsidR="00E21CDC"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ZOTERO_ITEM CSL_CITATION {"citationID":"P6cuIa5z","properties":{"formattedCitation":"(Bezreh et. al, 2011)","plainCitation":"(Bezreh et. al, 2011)","noteIndex":0},"citationItems":[{"id":295,"uris":["http://zotero.org/users/local/xLuSGSh2/items/4WU4QWNB"],"uri":["http://zotero.org/users/local/xLuSGSh2/items/4WU4QWNB"],"itemData":{"id":295,"type":"article-journal","title":"Challenges to physician–patient communication  about medication use: a window into  the skeptical patient’s world","container-title":"Dove Press Journal","page":"8","abstract":"Patients frequently do not take medicines as prescribed and often do not communicate with their physicians about their medication-taking behavior. The movement for “patientcentered” care has led to relabeling of this problem from “noncompliance” to “nonadherence” and later to a rhetoric of “concordance” and “shared decision making” in which physicians and patients are viewed as partners who ideally come to agreement about appropriate treatment. We conducted a qualitative content analysis of online comments to a New York Times article on low rates of medication adherence. The online discussion provides data about how a highly selected, educated sample of patients thinks about medication use and the doctor–patient relationship. Our analysis revealed patient empowerment and self-reliance, considerable mistrust of medications and medical practice, and frequent noncommunication about medication adherence issues. We discuss how these observations can potentially be understood with reference to Habermas’s theory of communicative action, and conclude that physicians can benefit from better understanding the negative ways in which some patients perceive physicians’ prescribing practices.","author":[{"family":"Bezreh et. al","given":""}],"issued":{"date-parts":[["2011",12,29]]}}}],"schema":"https://github.com/citation-style-language/schema/raw/master/csl-citation.json"} </w:instrText>
      </w:r>
      <w:r w:rsidR="00E21CDC"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(Bezreh et</w:t>
      </w:r>
      <w:r w:rsidR="000D311C" w:rsidRPr="00030DC7">
        <w:rPr>
          <w:rFonts w:ascii="Times New Roman" w:hAnsi="Times New Roman" w:cs="Times New Roman"/>
          <w:sz w:val="24"/>
          <w:szCs w:val="24"/>
        </w:rPr>
        <w:t xml:space="preserve"> al.</w:t>
      </w:r>
      <w:r w:rsidR="001C72BC" w:rsidRPr="00030DC7">
        <w:rPr>
          <w:rFonts w:ascii="Times New Roman" w:hAnsi="Times New Roman" w:cs="Times New Roman"/>
          <w:sz w:val="24"/>
          <w:szCs w:val="24"/>
        </w:rPr>
        <w:t>, 2011)</w:t>
      </w:r>
      <w:r w:rsidR="00E21CDC" w:rsidRPr="00030DC7">
        <w:rPr>
          <w:rFonts w:ascii="Times New Roman" w:eastAsia="Times New Roman" w:hAnsi="Times New Roman" w:cs="Times New Roman"/>
          <w:sz w:val="24"/>
          <w:szCs w:val="24"/>
        </w:rPr>
        <w:fldChar w:fldCharType="end"/>
      </w:r>
      <w:r w:rsidRPr="00030DC7">
        <w:rPr>
          <w:rFonts w:ascii="Times New Roman" w:hAnsi="Times New Roman" w:cs="Times New Roman"/>
          <w:sz w:val="24"/>
          <w:szCs w:val="24"/>
        </w:rPr>
        <w:t xml:space="preserve">. </w:t>
      </w:r>
      <w:r w:rsidR="008B1AB7" w:rsidRPr="00030DC7">
        <w:rPr>
          <w:rFonts w:ascii="Times New Roman" w:hAnsi="Times New Roman" w:cs="Times New Roman"/>
          <w:sz w:val="24"/>
          <w:szCs w:val="24"/>
        </w:rPr>
        <w:t xml:space="preserve">To </w:t>
      </w:r>
      <w:r w:rsidRPr="00030DC7">
        <w:rPr>
          <w:rFonts w:ascii="Times New Roman" w:hAnsi="Times New Roman" w:cs="Times New Roman"/>
          <w:sz w:val="24"/>
          <w:szCs w:val="24"/>
        </w:rPr>
        <w:t xml:space="preserve">maintain being ethical, sometimes </w:t>
      </w:r>
      <w:r w:rsidR="00C31DBA" w:rsidRPr="00030DC7">
        <w:rPr>
          <w:rFonts w:ascii="Times New Roman" w:hAnsi="Times New Roman" w:cs="Times New Roman"/>
          <w:sz w:val="24"/>
          <w:szCs w:val="24"/>
        </w:rPr>
        <w:t>non</w:t>
      </w:r>
      <w:r w:rsidR="008B1AB7" w:rsidRPr="00030DC7">
        <w:rPr>
          <w:rFonts w:ascii="Times New Roman" w:hAnsi="Times New Roman" w:cs="Times New Roman"/>
          <w:sz w:val="24"/>
          <w:szCs w:val="24"/>
        </w:rPr>
        <w:t xml:space="preserve">-prescriber clinicians ought to consult with the prescribing therapist if either the client is suicidal, is not sure on the appropriate dosage, if the client has adverse side effects if the client is abusing drugs. </w:t>
      </w:r>
      <w:r w:rsidR="000D311C" w:rsidRPr="00030DC7">
        <w:rPr>
          <w:rFonts w:ascii="Times New Roman" w:hAnsi="Times New Roman" w:cs="Times New Roman"/>
          <w:sz w:val="24"/>
          <w:szCs w:val="24"/>
        </w:rPr>
        <w:t>T</w:t>
      </w:r>
      <w:r w:rsidR="008B1AB7" w:rsidRPr="00030DC7">
        <w:rPr>
          <w:rFonts w:ascii="Times New Roman" w:hAnsi="Times New Roman" w:cs="Times New Roman"/>
          <w:sz w:val="24"/>
          <w:szCs w:val="24"/>
        </w:rPr>
        <w:t>hese consultations are for the good of the client.</w:t>
      </w:r>
    </w:p>
    <w:p w:rsidR="008B1AB7" w:rsidRPr="00030DC7" w:rsidRDefault="008B1AB7" w:rsidP="001C72BC">
      <w:pPr>
        <w:spacing w:line="480" w:lineRule="auto"/>
        <w:ind w:firstLine="720"/>
        <w:rPr>
          <w:rFonts w:ascii="Times New Roman" w:hAnsi="Times New Roman" w:cs="Times New Roman"/>
          <w:sz w:val="24"/>
          <w:szCs w:val="24"/>
        </w:rPr>
      </w:pPr>
      <w:r w:rsidRPr="00030DC7">
        <w:rPr>
          <w:rFonts w:ascii="Times New Roman" w:hAnsi="Times New Roman" w:cs="Times New Roman"/>
          <w:sz w:val="24"/>
          <w:szCs w:val="24"/>
        </w:rPr>
        <w:t xml:space="preserve">While consulting, the non-prescribing therapist should maintain doctor-patient confidentiality as the HIPAA law allows medical consultation through the patient’s consent </w:t>
      </w:r>
      <w:r w:rsidRPr="00030DC7">
        <w:rPr>
          <w:rFonts w:ascii="Times New Roman" w:hAnsi="Times New Roman" w:cs="Times New Roman"/>
          <w:sz w:val="24"/>
          <w:szCs w:val="24"/>
        </w:rPr>
        <w:lastRenderedPageBreak/>
        <w:t>without revealing personal information</w:t>
      </w:r>
      <w:r w:rsidR="00030DC7" w:rsidRPr="00030DC7">
        <w:rPr>
          <w:rFonts w:ascii="Times New Roman" w:hAnsi="Times New Roman" w:cs="Times New Roman"/>
          <w:sz w:val="24"/>
          <w:szCs w:val="24"/>
        </w:rPr>
        <w:t xml:space="preserve"> </w:t>
      </w:r>
      <w:r w:rsidR="00E21CDC"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ZOTERO_ITEM CSL_CITATION {"citationID":"P6cuIa5z","properties":{"formattedCitation":"(Bezreh et. al, 2011)","plainCitation":"(Bezreh et. al, 2011)","noteIndex":0},"citationItems":[{"id":295,"uris":["http://zotero.org/users/local/xLuSGSh2/items/4WU4QWNB"],"uri":["http://zotero.org/users/local/xLuSGSh2/items/4WU4QWNB"],"itemData":{"id":295,"type":"article-journal","title":"Challenges to physician–patient communication  about medication use: a window into  the skeptical patient’s world","container-title":"Dove Press Journal","page":"8","abstract":"Patients frequently do not take medicines as prescribed and often do not communicate with their physicians about their medication-taking behavior. The movement for “patientcentered” care has led to relabeling of this problem from “noncompliance” to “nonadherence” and later to a rhetoric of “concordance” and “shared decision making” in which physicians and patients are viewed as partners who ideally come to agreement about appropriate treatment. We conducted a qualitative content analysis of online comments to a New York Times article on low rates of medication adherence. The online discussion provides data about how a highly selected, educated sample of patients thinks about medication use and the doctor–patient relationship. Our analysis revealed patient empowerment and self-reliance, considerable mistrust of medications and medical practice, and frequent noncommunication about medication adherence issues. We discuss how these observations can potentially be understood with reference to Habermas’s theory of communicative action, and conclude that physicians can benefit from better understanding the negative ways in which some patients perceive physicians’ prescribing practices.","author":[{"family":"Bezreh et. al","given":""}],"issued":{"date-parts":[["2011",12,29]]}}}],"schema":"https://github.com/citation-style-language/schema/raw/master/csl-citation.json"} </w:instrText>
      </w:r>
      <w:r w:rsidR="00E21CDC"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(Bezreh et</w:t>
      </w:r>
      <w:r w:rsidR="000D311C" w:rsidRPr="00030DC7">
        <w:rPr>
          <w:rFonts w:ascii="Times New Roman" w:hAnsi="Times New Roman" w:cs="Times New Roman"/>
          <w:sz w:val="24"/>
          <w:szCs w:val="24"/>
        </w:rPr>
        <w:t xml:space="preserve"> al.</w:t>
      </w:r>
      <w:r w:rsidR="001C72BC" w:rsidRPr="00030DC7">
        <w:rPr>
          <w:rFonts w:ascii="Times New Roman" w:hAnsi="Times New Roman" w:cs="Times New Roman"/>
          <w:sz w:val="24"/>
          <w:szCs w:val="24"/>
        </w:rPr>
        <w:t>, 2011)</w:t>
      </w:r>
      <w:r w:rsidR="00E21CDC" w:rsidRPr="00030DC7">
        <w:rPr>
          <w:rFonts w:ascii="Times New Roman" w:eastAsia="Times New Roman" w:hAnsi="Times New Roman" w:cs="Times New Roman"/>
          <w:sz w:val="24"/>
          <w:szCs w:val="24"/>
        </w:rPr>
        <w:fldChar w:fldCharType="end"/>
      </w:r>
      <w:r w:rsidRPr="00030DC7">
        <w:rPr>
          <w:rFonts w:ascii="Times New Roman" w:hAnsi="Times New Roman" w:cs="Times New Roman"/>
          <w:sz w:val="24"/>
          <w:szCs w:val="24"/>
        </w:rPr>
        <w:t>. Also, it is advisable not to release information to people related to the clients.</w:t>
      </w:r>
    </w:p>
    <w:p w:rsidR="00AF7E34" w:rsidRPr="00030DC7" w:rsidRDefault="000D311C" w:rsidP="001C72BC">
      <w:pPr>
        <w:spacing w:line="480" w:lineRule="auto"/>
        <w:ind w:firstLine="720"/>
        <w:rPr>
          <w:rFonts w:ascii="Times New Roman" w:eastAsia="Times New Roman" w:hAnsi="Times New Roman" w:cs="Times New Roman"/>
          <w:sz w:val="24"/>
          <w:szCs w:val="24"/>
        </w:rPr>
      </w:pPr>
      <w:r w:rsidRPr="00030DC7">
        <w:rPr>
          <w:rFonts w:ascii="Times New Roman" w:hAnsi="Times New Roman" w:cs="Times New Roman"/>
          <w:sz w:val="24"/>
          <w:szCs w:val="24"/>
        </w:rPr>
        <w:t>Concerning</w:t>
      </w:r>
      <w:r w:rsidR="00B42326" w:rsidRPr="00030DC7">
        <w:rPr>
          <w:rFonts w:ascii="Times New Roman" w:hAnsi="Times New Roman" w:cs="Times New Roman"/>
          <w:sz w:val="24"/>
          <w:szCs w:val="24"/>
        </w:rPr>
        <w:t xml:space="preserve"> counselor responsibility, the </w:t>
      </w:r>
      <w:r w:rsidR="00B42326" w:rsidRPr="00030DC7">
        <w:rPr>
          <w:rFonts w:ascii="Times New Roman" w:eastAsia="Times New Roman" w:hAnsi="Times New Roman" w:cs="Times New Roman"/>
          <w:sz w:val="24"/>
          <w:szCs w:val="24"/>
        </w:rPr>
        <w:t>Osheroff v. Chestnut Lodge case</w:t>
      </w:r>
      <w:r w:rsidR="00311A49" w:rsidRPr="00030DC7">
        <w:rPr>
          <w:rFonts w:ascii="Times New Roman" w:eastAsia="Times New Roman" w:hAnsi="Times New Roman" w:cs="Times New Roman"/>
          <w:sz w:val="24"/>
          <w:szCs w:val="24"/>
        </w:rPr>
        <w:t xml:space="preserve"> in 1980</w:t>
      </w:r>
      <w:r w:rsidR="00B42326" w:rsidRPr="00030DC7">
        <w:rPr>
          <w:rFonts w:ascii="Times New Roman" w:eastAsia="Times New Roman" w:hAnsi="Times New Roman" w:cs="Times New Roman"/>
          <w:sz w:val="24"/>
          <w:szCs w:val="24"/>
        </w:rPr>
        <w:t xml:space="preserve"> comes in handy</w:t>
      </w:r>
      <w:r w:rsidR="001D0A96" w:rsidRPr="00030DC7">
        <w:rPr>
          <w:rFonts w:ascii="Times New Roman" w:eastAsia="Times New Roman" w:hAnsi="Times New Roman" w:cs="Times New Roman"/>
          <w:sz w:val="24"/>
          <w:szCs w:val="24"/>
        </w:rPr>
        <w:t xml:space="preserve"> as it shows the right a psychiatric patient has to effective treatment. It is the counselor’s responsibility to offer treatment whose efficiency has been proven</w:t>
      </w:r>
      <w:r w:rsidR="00E21CDC"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ZOTERO_ITEM CSL_CITATION {"citationID":"BLX5BBaw","properties":{"formattedCitation":"(John O. Beahrs, M.D., Thomas G. Gutheil, M.D., 2001)","plainCitation":"(John O. Beahrs, M.D., Thomas G. Gutheil, M.D., 2001)","noteIndex":0},"citationItems":[{"id":297,"uris":["http://zotero.org/users/local/xLuSGSh2/items/FHPVAA7V"],"uri":["http://zotero.org/users/local/xLuSGSh2/items/FHPVAA7V"],"itemData":{"id":297,"type":"article-journal","title":"Informed Consent in Psychotherapy","container-title":"Portland VA Medical Center, Vancouver Division","abstract":"Practical implementation of informed consent in psychotherapy must balance such tensions in service of optimal treatment. As a guiding principle, the authors recommend that psychotherapists convey to a prospective patient information that is material to the particular patient’s decision. The level of detail needed in informed consent discussions varies directly with the cost and risks of the proposed treatment, the presence of viable alternatives and their relative grounding in scientific data and professional acceptance, and the presence of significant controversy. Unresolved is the question of how to address problematic or controversial psychotherapeutic trends that temporarily enjoy wide professional support.","URL":"appi.ajp.158.1.4.pdf","author":[{"literal":"John O. Beahrs, M.D., Thomas G. Gutheil, M.D."}],"issued":{"date-parts":[["2001",1]]}}}],"schema":"https://github.com/citation-style-language/schema/raw/master/csl-citation.json"} </w:instrText>
      </w:r>
      <w:r w:rsidR="00E21CDC"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(Beahrs, Gutheil, 2001)</w:t>
      </w:r>
      <w:r w:rsidR="00E21CDC" w:rsidRPr="00030DC7">
        <w:rPr>
          <w:rFonts w:ascii="Times New Roman" w:eastAsia="Times New Roman" w:hAnsi="Times New Roman" w:cs="Times New Roman"/>
          <w:sz w:val="24"/>
          <w:szCs w:val="24"/>
        </w:rPr>
        <w:fldChar w:fldCharType="end"/>
      </w:r>
      <w:r w:rsidR="001D0A96" w:rsidRPr="00030DC7">
        <w:rPr>
          <w:rFonts w:ascii="Times New Roman" w:eastAsia="Times New Roman" w:hAnsi="Times New Roman" w:cs="Times New Roman"/>
          <w:sz w:val="24"/>
          <w:szCs w:val="24"/>
        </w:rPr>
        <w:t xml:space="preserve">. The plaintiff had spent a year as an inpatient going through intensive psychoanalytic treatment as he was diagnosed with major depression. Dr. Osheroff left the facility after responding well to anti-depressants prescribed at another facility. </w:t>
      </w:r>
      <w:r w:rsidR="00311A49" w:rsidRPr="00030DC7">
        <w:rPr>
          <w:rFonts w:ascii="Times New Roman" w:eastAsia="Times New Roman" w:hAnsi="Times New Roman" w:cs="Times New Roman"/>
          <w:sz w:val="24"/>
          <w:szCs w:val="24"/>
        </w:rPr>
        <w:t>It was explained that the facility did not offer biological treatment for the disorder and was focused on the plaintiff’s presumed diagnosis o</w:t>
      </w:r>
      <w:r w:rsidRPr="00030DC7">
        <w:rPr>
          <w:rFonts w:ascii="Times New Roman" w:eastAsia="Times New Roman" w:hAnsi="Times New Roman" w:cs="Times New Roman"/>
          <w:sz w:val="24"/>
          <w:szCs w:val="24"/>
        </w:rPr>
        <w:t>f</w:t>
      </w:r>
      <w:r w:rsidR="00311A49" w:rsidRPr="00030DC7">
        <w:rPr>
          <w:rFonts w:ascii="Times New Roman" w:eastAsia="Times New Roman" w:hAnsi="Times New Roman" w:cs="Times New Roman"/>
          <w:sz w:val="24"/>
          <w:szCs w:val="24"/>
        </w:rPr>
        <w:t xml:space="preserve"> personality disorder. </w:t>
      </w:r>
      <w:r w:rsidR="001D0A96" w:rsidRPr="00030DC7">
        <w:rPr>
          <w:rFonts w:ascii="Times New Roman" w:eastAsia="Times New Roman" w:hAnsi="Times New Roman" w:cs="Times New Roman"/>
          <w:sz w:val="24"/>
          <w:szCs w:val="24"/>
        </w:rPr>
        <w:t xml:space="preserve">If the plaintiff </w:t>
      </w:r>
      <w:r w:rsidRPr="00030DC7">
        <w:rPr>
          <w:rFonts w:ascii="Times New Roman" w:eastAsia="Times New Roman" w:hAnsi="Times New Roman" w:cs="Times New Roman"/>
          <w:sz w:val="24"/>
          <w:szCs w:val="24"/>
        </w:rPr>
        <w:t>had</w:t>
      </w:r>
      <w:r w:rsidR="001D0A96" w:rsidRPr="00030DC7">
        <w:rPr>
          <w:rFonts w:ascii="Times New Roman" w:eastAsia="Times New Roman" w:hAnsi="Times New Roman" w:cs="Times New Roman"/>
          <w:sz w:val="24"/>
          <w:szCs w:val="24"/>
        </w:rPr>
        <w:t xml:space="preserve"> been aware </w:t>
      </w:r>
      <w:r w:rsidR="00311A49" w:rsidRPr="00030DC7">
        <w:rPr>
          <w:rFonts w:ascii="Times New Roman" w:eastAsia="Times New Roman" w:hAnsi="Times New Roman" w:cs="Times New Roman"/>
          <w:sz w:val="24"/>
          <w:szCs w:val="24"/>
        </w:rPr>
        <w:t>of the medication</w:t>
      </w:r>
      <w:r w:rsidR="001D0A96" w:rsidRPr="00030DC7">
        <w:rPr>
          <w:rFonts w:ascii="Times New Roman" w:eastAsia="Times New Roman" w:hAnsi="Times New Roman" w:cs="Times New Roman"/>
          <w:sz w:val="24"/>
          <w:szCs w:val="24"/>
        </w:rPr>
        <w:t>, he would not have lost so much money and time</w:t>
      </w:r>
      <w:r w:rsidR="00E21CDC"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ZOTERO_ITEM CSL_CITATION {"citationID":"BLX5BBaw","properties":{"formattedCitation":"(John O. Beahrs, M.D., Thomas G. Gutheil, M.D., 2001)","plainCitation":"(John O. Beahrs, M.D., Thomas G. Gutheil, M.D., 2001)","noteIndex":0},"citationItems":[{"id":297,"uris":["http://zotero.org/users/local/xLuSGSh2/items/FHPVAA7V"],"uri":["http://zotero.org/users/local/xLuSGSh2/items/FHPVAA7V"],"itemData":{"id":297,"type":"article-journal","title":"Informed Consent in Psychotherapy","container-title":"Portland VA Medical Center, Vancouver Division","abstract":"Practical implementation of informed consent in psychotherapy must balance such tensions in service of optimal treatment. As a guiding principle, the authors recommend that psychotherapists convey to a prospective patient information that is material to the particular patient’s decision. The level of detail needed in informed consent discussions varies directly with the cost and risks of the proposed treatment, the presence of viable alternatives and their relative grounding in scientific data and professional acceptance, and the presence of significant controversy. Unresolved is the question of how to address problematic or controversial psychotherapeutic trends that temporarily enjoy wide professional support.","URL":"appi.ajp.158.1.4.pdf","author":[{"literal":"John O. Beahrs, M.D., Thomas G. Gutheil, M.D."}],"issued":{"date-parts":[["2001",1]]}}}],"schema":"https://github.com/citation-style-language/schema/raw/master/csl-citation.json"} </w:instrText>
      </w:r>
      <w:r w:rsidR="00E21CDC"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(Beahrs, Gutheil, 2001)</w:t>
      </w:r>
      <w:r w:rsidR="00E21CDC" w:rsidRPr="00030DC7">
        <w:rPr>
          <w:rFonts w:ascii="Times New Roman" w:eastAsia="Times New Roman" w:hAnsi="Times New Roman" w:cs="Times New Roman"/>
          <w:sz w:val="24"/>
          <w:szCs w:val="24"/>
        </w:rPr>
        <w:fldChar w:fldCharType="end"/>
      </w:r>
      <w:r w:rsidR="001D0A96" w:rsidRPr="00030DC7">
        <w:rPr>
          <w:rFonts w:ascii="Times New Roman" w:eastAsia="Times New Roman" w:hAnsi="Times New Roman" w:cs="Times New Roman"/>
          <w:sz w:val="24"/>
          <w:szCs w:val="24"/>
        </w:rPr>
        <w:t>. This case brought about the issue o</w:t>
      </w:r>
      <w:r w:rsidRPr="00030DC7">
        <w:rPr>
          <w:rFonts w:ascii="Times New Roman" w:eastAsia="Times New Roman" w:hAnsi="Times New Roman" w:cs="Times New Roman"/>
          <w:sz w:val="24"/>
          <w:szCs w:val="24"/>
        </w:rPr>
        <w:t>f</w:t>
      </w:r>
      <w:r w:rsidR="001D0A96" w:rsidRPr="00030DC7">
        <w:rPr>
          <w:rFonts w:ascii="Times New Roman" w:eastAsia="Times New Roman" w:hAnsi="Times New Roman" w:cs="Times New Roman"/>
          <w:sz w:val="24"/>
          <w:szCs w:val="24"/>
        </w:rPr>
        <w:t xml:space="preserve"> informed consent in psychotherapy. </w:t>
      </w:r>
      <w:r w:rsidR="00311A49" w:rsidRPr="00030DC7">
        <w:rPr>
          <w:rFonts w:ascii="Times New Roman" w:eastAsia="Times New Roman" w:hAnsi="Times New Roman" w:cs="Times New Roman"/>
          <w:sz w:val="24"/>
          <w:szCs w:val="24"/>
        </w:rPr>
        <w:t xml:space="preserve">Presently, informed consent for psychotherapy is important. It is the counselor’s responsibility to ensure that the patient is well informed on the safety, efficiency of the suggested treatment, alternatives of the same and the implications as well. Informed consent is important to allow the patient to make decisions on what is better for them. </w:t>
      </w:r>
    </w:p>
    <w:p w:rsidR="00D2612F" w:rsidRPr="00030DC7" w:rsidRDefault="00D2612F" w:rsidP="001C72BC">
      <w:pPr>
        <w:spacing w:line="480" w:lineRule="auto"/>
        <w:ind w:firstLine="720"/>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t>It is often difficult for patients to discuss medication with their medical practitioners. Some patients may have concerns about dependence, addiction, adverse side effects, and long-term effects of taking the medication</w:t>
      </w:r>
      <w:r w:rsidR="000D311C" w:rsidRPr="00030DC7">
        <w:rPr>
          <w:rFonts w:ascii="Times New Roman" w:eastAsia="Times New Roman" w:hAnsi="Times New Roman" w:cs="Times New Roman"/>
          <w:sz w:val="24"/>
          <w:szCs w:val="24"/>
        </w:rPr>
        <w:t xml:space="preserve"> leading</w:t>
      </w:r>
      <w:r w:rsidRPr="00030DC7">
        <w:rPr>
          <w:rFonts w:ascii="Times New Roman" w:eastAsia="Times New Roman" w:hAnsi="Times New Roman" w:cs="Times New Roman"/>
          <w:sz w:val="24"/>
          <w:szCs w:val="24"/>
        </w:rPr>
        <w:t xml:space="preserve"> to some patients reducing and modifying the</w:t>
      </w:r>
      <w:r w:rsidR="00C31DBA" w:rsidRPr="00030DC7">
        <w:rPr>
          <w:rFonts w:ascii="Times New Roman" w:eastAsia="Times New Roman" w:hAnsi="Times New Roman" w:cs="Times New Roman"/>
          <w:sz w:val="24"/>
          <w:szCs w:val="24"/>
        </w:rPr>
        <w:t xml:space="preserve"> given doses while others opt for non-pharmacologic treatments as supplements. Prescribing therapists should offer a secure platform for the clients to talk about their concerns when receiving medication. </w:t>
      </w:r>
    </w:p>
    <w:p w:rsidR="000D311C" w:rsidRPr="00030DC7" w:rsidRDefault="000D311C" w:rsidP="001C72BC">
      <w:pPr>
        <w:spacing w:line="480" w:lineRule="auto"/>
        <w:ind w:firstLine="720"/>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lastRenderedPageBreak/>
        <w:t>What is most effective in these discussions is that the questions the patient might have concerning the drug will be addressed by the practitioner. If the dosage is either ineffective or otherwise, the practitioner will be able to adjust the same</w:t>
      </w:r>
      <w:r w:rsidR="00030DC7" w:rsidRPr="00030DC7">
        <w:rPr>
          <w:rFonts w:ascii="Times New Roman" w:eastAsia="Times New Roman" w:hAnsi="Times New Roman" w:cs="Times New Roman"/>
          <w:sz w:val="24"/>
          <w:szCs w:val="24"/>
        </w:rPr>
        <w:fldChar w:fldCharType="begin"/>
      </w:r>
      <w:r w:rsidR="00030DC7" w:rsidRPr="00030DC7">
        <w:rPr>
          <w:rFonts w:ascii="Times New Roman" w:eastAsia="Times New Roman" w:hAnsi="Times New Roman" w:cs="Times New Roman"/>
          <w:sz w:val="24"/>
          <w:szCs w:val="24"/>
        </w:rPr>
        <w:instrText xml:space="preserve"> ADDIN ZOTERO_ITEM CSL_CITATION {"citationID":"P6cuIa5z","properties":{"formattedCitation":"(Bezreh et. al, 2011)","plainCitation":"(Bezreh et. al, 2011)","noteIndex":0},"citationItems":[{"id":295,"uris":["http://zotero.org/users/local/xLuSGSh2/items/4WU4QWNB"],"uri":["http://zotero.org/users/local/xLuSGSh2/items/4WU4QWNB"],"itemData":{"id":295,"type":"article-journal","title":"Challenges to physician–patient communication  about medication use: a window into  the skeptical patient’s world","container-title":"Dove Press Journal","page":"8","abstract":"Patients frequently do not take medicines as prescribed and often do not communicate with their physicians about their medication-taking behavior. The movement for “patientcentered” care has led to relabeling of this problem from “noncompliance” to “nonadherence” and later to a rhetoric of “concordance” and “shared decision making” in which physicians and patients are viewed as partners who ideally come to agreement about appropriate treatment. We conducted a qualitative content analysis of online comments to a New York Times article on low rates of medication adherence. The online discussion provides data about how a highly selected, educated sample of patients thinks about medication use and the doctor–patient relationship. Our analysis revealed patient empowerment and self-reliance, considerable mistrust of medications and medical practice, and frequent noncommunication about medication adherence issues. We discuss how these observations can potentially be understood with reference to Habermas’s theory of communicative action, and conclude that physicians can benefit from better understanding the negative ways in which some patients perceive physicians’ prescribing practices.","author":[{"family":"Bezreh et. al","given":""}],"issued":{"date-parts":[["2011",12,29]]}}}],"schema":"https://github.com/citation-style-language/schema/raw/master/csl-citation.json"} </w:instrText>
      </w:r>
      <w:r w:rsidR="00030DC7" w:rsidRPr="00030DC7">
        <w:rPr>
          <w:rFonts w:ascii="Times New Roman" w:eastAsia="Times New Roman" w:hAnsi="Times New Roman" w:cs="Times New Roman"/>
          <w:sz w:val="24"/>
          <w:szCs w:val="24"/>
        </w:rPr>
        <w:fldChar w:fldCharType="separate"/>
      </w:r>
      <w:r w:rsidR="00030DC7" w:rsidRPr="00030DC7">
        <w:rPr>
          <w:rFonts w:ascii="Times New Roman" w:hAnsi="Times New Roman" w:cs="Times New Roman"/>
          <w:sz w:val="24"/>
          <w:szCs w:val="24"/>
        </w:rPr>
        <w:t>(Bezreh et al., 2011)</w:t>
      </w:r>
      <w:r w:rsidR="00030DC7" w:rsidRPr="00030DC7">
        <w:rPr>
          <w:rFonts w:ascii="Times New Roman" w:eastAsia="Times New Roman" w:hAnsi="Times New Roman" w:cs="Times New Roman"/>
          <w:sz w:val="24"/>
          <w:szCs w:val="24"/>
        </w:rPr>
        <w:fldChar w:fldCharType="end"/>
      </w:r>
      <w:r w:rsidRPr="00030DC7">
        <w:rPr>
          <w:rFonts w:ascii="Times New Roman" w:eastAsia="Times New Roman" w:hAnsi="Times New Roman" w:cs="Times New Roman"/>
          <w:sz w:val="24"/>
          <w:szCs w:val="24"/>
        </w:rPr>
        <w:t xml:space="preserve">. </w:t>
      </w:r>
    </w:p>
    <w:p w:rsidR="00C31DBA" w:rsidRPr="00030DC7" w:rsidRDefault="00C31DBA" w:rsidP="001C72BC">
      <w:pPr>
        <w:spacing w:line="480" w:lineRule="auto"/>
        <w:ind w:firstLine="720"/>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t xml:space="preserve">In conclusion, non-prescribing therapists </w:t>
      </w:r>
      <w:r w:rsidR="000D311C" w:rsidRPr="00030DC7">
        <w:rPr>
          <w:rFonts w:ascii="Times New Roman" w:eastAsia="Times New Roman" w:hAnsi="Times New Roman" w:cs="Times New Roman"/>
          <w:sz w:val="24"/>
          <w:szCs w:val="24"/>
        </w:rPr>
        <w:t>should</w:t>
      </w:r>
      <w:r w:rsidRPr="00030DC7">
        <w:rPr>
          <w:rFonts w:ascii="Times New Roman" w:eastAsia="Times New Roman" w:hAnsi="Times New Roman" w:cs="Times New Roman"/>
          <w:sz w:val="24"/>
          <w:szCs w:val="24"/>
        </w:rPr>
        <w:t xml:space="preserve"> observe ethical implications before offering medical assistance to clients. As mentioned above, they </w:t>
      </w:r>
      <w:r w:rsidR="001C72BC" w:rsidRPr="00030DC7">
        <w:rPr>
          <w:rFonts w:ascii="Times New Roman" w:eastAsia="Times New Roman" w:hAnsi="Times New Roman" w:cs="Times New Roman"/>
          <w:sz w:val="24"/>
          <w:szCs w:val="24"/>
        </w:rPr>
        <w:t>can</w:t>
      </w:r>
      <w:r w:rsidRPr="00030DC7">
        <w:rPr>
          <w:rFonts w:ascii="Times New Roman" w:eastAsia="Times New Roman" w:hAnsi="Times New Roman" w:cs="Times New Roman"/>
          <w:sz w:val="24"/>
          <w:szCs w:val="24"/>
        </w:rPr>
        <w:t xml:space="preserve"> suggest medication but not to offer prescription. While consulting with prescribing clinicians, they should be careful to maintain doctor-patient confidentiality. </w:t>
      </w:r>
      <w:r w:rsidR="000D311C" w:rsidRPr="00030DC7">
        <w:rPr>
          <w:rFonts w:ascii="Times New Roman" w:eastAsia="Times New Roman" w:hAnsi="Times New Roman" w:cs="Times New Roman"/>
          <w:sz w:val="24"/>
          <w:szCs w:val="24"/>
        </w:rPr>
        <w:t>P</w:t>
      </w:r>
      <w:r w:rsidRPr="00030DC7">
        <w:rPr>
          <w:rFonts w:ascii="Times New Roman" w:eastAsia="Times New Roman" w:hAnsi="Times New Roman" w:cs="Times New Roman"/>
          <w:sz w:val="24"/>
          <w:szCs w:val="24"/>
        </w:rPr>
        <w:t>ractitioners to seek consent with clients before taking medical steps</w:t>
      </w:r>
      <w:r w:rsidR="000D311C" w:rsidRPr="00030DC7">
        <w:rPr>
          <w:rFonts w:ascii="Times New Roman" w:eastAsia="Times New Roman" w:hAnsi="Times New Roman" w:cs="Times New Roman"/>
          <w:sz w:val="24"/>
          <w:szCs w:val="24"/>
        </w:rPr>
        <w:t xml:space="preserve"> ensuring</w:t>
      </w:r>
      <w:r w:rsidRPr="00030DC7">
        <w:rPr>
          <w:rFonts w:ascii="Times New Roman" w:eastAsia="Times New Roman" w:hAnsi="Times New Roman" w:cs="Times New Roman"/>
          <w:sz w:val="24"/>
          <w:szCs w:val="24"/>
        </w:rPr>
        <w:t xml:space="preserve"> that medical ethics remain intact. </w:t>
      </w:r>
    </w:p>
    <w:p w:rsidR="00C31DBA" w:rsidRPr="00030DC7" w:rsidRDefault="00C31DBA" w:rsidP="001C72BC">
      <w:pPr>
        <w:spacing w:after="160" w:line="480" w:lineRule="auto"/>
        <w:ind w:firstLine="720"/>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br w:type="page"/>
      </w:r>
    </w:p>
    <w:p w:rsidR="00C31DBA" w:rsidRPr="00030DC7" w:rsidRDefault="00C31DBA" w:rsidP="001C72BC">
      <w:pPr>
        <w:spacing w:line="480" w:lineRule="auto"/>
        <w:jc w:val="center"/>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lastRenderedPageBreak/>
        <w:t>References</w:t>
      </w:r>
    </w:p>
    <w:p w:rsidR="001C72BC" w:rsidRPr="00030DC7" w:rsidRDefault="00E21CDC" w:rsidP="001C72BC">
      <w:pPr>
        <w:pStyle w:val="Bibliography"/>
        <w:rPr>
          <w:rFonts w:ascii="Times New Roman" w:hAnsi="Times New Roman" w:cs="Times New Roman"/>
          <w:sz w:val="24"/>
          <w:szCs w:val="24"/>
        </w:rPr>
      </w:pPr>
      <w:r w:rsidRPr="00030DC7">
        <w:rPr>
          <w:rFonts w:ascii="Times New Roman" w:eastAsia="Times New Roman" w:hAnsi="Times New Roman" w:cs="Times New Roman"/>
          <w:sz w:val="24"/>
          <w:szCs w:val="24"/>
        </w:rPr>
        <w:fldChar w:fldCharType="begin"/>
      </w:r>
      <w:r w:rsidR="001C72BC" w:rsidRPr="00030DC7">
        <w:rPr>
          <w:rFonts w:ascii="Times New Roman" w:eastAsia="Times New Roman" w:hAnsi="Times New Roman" w:cs="Times New Roman"/>
          <w:sz w:val="24"/>
          <w:szCs w:val="24"/>
        </w:rPr>
        <w:instrText xml:space="preserve"> ADDIN ZOTERO_BIBL {"uncited":[],"omitted":[],"custom":[]} CSL_BIBLIOGRAPHY </w:instrText>
      </w:r>
      <w:r w:rsidRPr="00030DC7">
        <w:rPr>
          <w:rFonts w:ascii="Times New Roman" w:eastAsia="Times New Roman" w:hAnsi="Times New Roman" w:cs="Times New Roman"/>
          <w:sz w:val="24"/>
          <w:szCs w:val="24"/>
        </w:rPr>
        <w:fldChar w:fldCharType="separate"/>
      </w:r>
      <w:r w:rsidR="001C72BC" w:rsidRPr="00030DC7">
        <w:rPr>
          <w:rFonts w:ascii="Times New Roman" w:hAnsi="Times New Roman" w:cs="Times New Roman"/>
          <w:sz w:val="24"/>
          <w:szCs w:val="24"/>
        </w:rPr>
        <w:t>Bezreh et al. (2011). Challenges to physician</w:t>
      </w:r>
      <w:r w:rsidR="000D311C" w:rsidRPr="00030DC7">
        <w:rPr>
          <w:rFonts w:ascii="Times New Roman" w:hAnsi="Times New Roman" w:cs="Times New Roman"/>
          <w:sz w:val="24"/>
          <w:szCs w:val="24"/>
        </w:rPr>
        <w:t>-</w:t>
      </w:r>
      <w:r w:rsidR="001C72BC" w:rsidRPr="00030DC7">
        <w:rPr>
          <w:rFonts w:ascii="Times New Roman" w:hAnsi="Times New Roman" w:cs="Times New Roman"/>
          <w:sz w:val="24"/>
          <w:szCs w:val="24"/>
        </w:rPr>
        <w:t xml:space="preserve">patient communication about medication use: a window into the skeptical patient’s world. </w:t>
      </w:r>
      <w:r w:rsidR="001C72BC" w:rsidRPr="00030DC7">
        <w:rPr>
          <w:rFonts w:ascii="Times New Roman" w:hAnsi="Times New Roman" w:cs="Times New Roman"/>
          <w:i/>
          <w:iCs/>
          <w:sz w:val="24"/>
          <w:szCs w:val="24"/>
        </w:rPr>
        <w:t>Dove Press Journal</w:t>
      </w:r>
      <w:r w:rsidR="001C72BC" w:rsidRPr="00030DC7">
        <w:rPr>
          <w:rFonts w:ascii="Times New Roman" w:hAnsi="Times New Roman" w:cs="Times New Roman"/>
          <w:sz w:val="24"/>
          <w:szCs w:val="24"/>
        </w:rPr>
        <w:t>, 8.</w:t>
      </w:r>
    </w:p>
    <w:p w:rsidR="001C72BC" w:rsidRPr="00030DC7" w:rsidRDefault="001C72BC" w:rsidP="001C72BC">
      <w:pPr>
        <w:pStyle w:val="Bibliography"/>
        <w:rPr>
          <w:rFonts w:ascii="Times New Roman" w:hAnsi="Times New Roman" w:cs="Times New Roman"/>
          <w:sz w:val="24"/>
          <w:szCs w:val="24"/>
        </w:rPr>
      </w:pPr>
      <w:r w:rsidRPr="00030DC7">
        <w:rPr>
          <w:rFonts w:ascii="Times New Roman" w:hAnsi="Times New Roman" w:cs="Times New Roman"/>
          <w:sz w:val="24"/>
          <w:szCs w:val="24"/>
        </w:rPr>
        <w:t xml:space="preserve">John O. Beahrs, M.D., Thomas G. Gutheil, M.D. (2001). Informed Consent in Psychotherapy. </w:t>
      </w:r>
      <w:r w:rsidRPr="00030DC7">
        <w:rPr>
          <w:rFonts w:ascii="Times New Roman" w:hAnsi="Times New Roman" w:cs="Times New Roman"/>
          <w:i/>
          <w:iCs/>
          <w:sz w:val="24"/>
          <w:szCs w:val="24"/>
        </w:rPr>
        <w:t>Portland VA Medical Center, Vancouver Division</w:t>
      </w:r>
      <w:r w:rsidRPr="00030DC7">
        <w:rPr>
          <w:rFonts w:ascii="Times New Roman" w:hAnsi="Times New Roman" w:cs="Times New Roman"/>
          <w:sz w:val="24"/>
          <w:szCs w:val="24"/>
        </w:rPr>
        <w:t>. appi.ajp.158.1.4.pdf</w:t>
      </w:r>
    </w:p>
    <w:p w:rsidR="001C72BC" w:rsidRPr="00030DC7" w:rsidRDefault="001C72BC" w:rsidP="001C72BC">
      <w:pPr>
        <w:pStyle w:val="Bibliography"/>
        <w:rPr>
          <w:rFonts w:ascii="Times New Roman" w:hAnsi="Times New Roman" w:cs="Times New Roman"/>
          <w:sz w:val="24"/>
          <w:szCs w:val="24"/>
        </w:rPr>
      </w:pPr>
      <w:r w:rsidRPr="00030DC7">
        <w:rPr>
          <w:rFonts w:ascii="Times New Roman" w:hAnsi="Times New Roman" w:cs="Times New Roman"/>
          <w:sz w:val="24"/>
          <w:szCs w:val="24"/>
        </w:rPr>
        <w:t xml:space="preserve">Preston, J., &amp; Ebert, B. (1999). </w:t>
      </w:r>
      <w:r w:rsidRPr="00030DC7">
        <w:rPr>
          <w:rFonts w:ascii="Times New Roman" w:hAnsi="Times New Roman" w:cs="Times New Roman"/>
          <w:i/>
          <w:iCs/>
          <w:sz w:val="24"/>
          <w:szCs w:val="24"/>
        </w:rPr>
        <w:t>Psychologists’ role in the discussion of psychotropic medication with clients: Legal and ethical considerations.</w:t>
      </w:r>
      <w:r w:rsidRPr="00030DC7">
        <w:rPr>
          <w:rFonts w:ascii="Times New Roman" w:hAnsi="Times New Roman" w:cs="Times New Roman"/>
          <w:sz w:val="24"/>
          <w:szCs w:val="24"/>
        </w:rPr>
        <w:t xml:space="preserve"> California Psychologist.</w:t>
      </w:r>
    </w:p>
    <w:p w:rsidR="001C72BC" w:rsidRPr="00030DC7" w:rsidRDefault="00E21CDC" w:rsidP="001C72BC">
      <w:pPr>
        <w:spacing w:line="480" w:lineRule="auto"/>
        <w:rPr>
          <w:rFonts w:ascii="Times New Roman" w:eastAsia="Times New Roman" w:hAnsi="Times New Roman" w:cs="Times New Roman"/>
          <w:sz w:val="24"/>
          <w:szCs w:val="24"/>
        </w:rPr>
      </w:pPr>
      <w:r w:rsidRPr="00030DC7">
        <w:rPr>
          <w:rFonts w:ascii="Times New Roman" w:eastAsia="Times New Roman" w:hAnsi="Times New Roman" w:cs="Times New Roman"/>
          <w:sz w:val="24"/>
          <w:szCs w:val="24"/>
        </w:rPr>
        <w:fldChar w:fldCharType="end"/>
      </w:r>
    </w:p>
    <w:p w:rsidR="001D0A96" w:rsidRPr="00030DC7" w:rsidRDefault="001D0A96" w:rsidP="001C72BC">
      <w:pPr>
        <w:spacing w:line="480" w:lineRule="auto"/>
        <w:rPr>
          <w:rFonts w:ascii="Times New Roman" w:hAnsi="Times New Roman" w:cs="Times New Roman"/>
          <w:sz w:val="24"/>
          <w:szCs w:val="24"/>
        </w:rPr>
      </w:pPr>
    </w:p>
    <w:sectPr w:rsidR="001D0A96" w:rsidRPr="00030DC7" w:rsidSect="00702C0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AFA" w:rsidRDefault="00E61AFA" w:rsidP="00702C06">
      <w:pPr>
        <w:spacing w:after="0" w:line="240" w:lineRule="auto"/>
      </w:pPr>
      <w:r>
        <w:separator/>
      </w:r>
    </w:p>
  </w:endnote>
  <w:endnote w:type="continuationSeparator" w:id="1">
    <w:p w:rsidR="00E61AFA" w:rsidRDefault="00E61AFA" w:rsidP="00702C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AFA" w:rsidRDefault="00E61AFA" w:rsidP="00702C06">
      <w:pPr>
        <w:spacing w:after="0" w:line="240" w:lineRule="auto"/>
      </w:pPr>
      <w:r>
        <w:separator/>
      </w:r>
    </w:p>
  </w:footnote>
  <w:footnote w:type="continuationSeparator" w:id="1">
    <w:p w:rsidR="00E61AFA" w:rsidRDefault="00E61AFA" w:rsidP="00702C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75753173"/>
      <w:docPartObj>
        <w:docPartGallery w:val="Page Numbers (Top of Page)"/>
        <w:docPartUnique/>
      </w:docPartObj>
    </w:sdtPr>
    <w:sdtEndPr>
      <w:rPr>
        <w:noProof/>
      </w:rPr>
    </w:sdtEndPr>
    <w:sdtContent>
      <w:p w:rsidR="00702C06" w:rsidRPr="00702C06" w:rsidRDefault="00702C06" w:rsidP="00702C06">
        <w:pPr>
          <w:spacing w:after="160" w:line="259" w:lineRule="auto"/>
          <w:rPr>
            <w:rFonts w:ascii="Times New Roman" w:hAnsi="Times New Roman" w:cs="Times New Roman"/>
            <w:sz w:val="24"/>
            <w:szCs w:val="24"/>
          </w:rPr>
        </w:pPr>
        <w:r w:rsidRPr="00702C06">
          <w:rPr>
            <w:rFonts w:ascii="Times New Roman" w:eastAsia="Times New Roman" w:hAnsi="Times New Roman" w:cs="Times New Roman"/>
            <w:color w:val="000000"/>
            <w:sz w:val="24"/>
            <w:szCs w:val="24"/>
            <w:bdr w:val="none" w:sz="0" w:space="0" w:color="auto" w:frame="1"/>
          </w:rPr>
          <w:t xml:space="preserve">MEDICAL DISCUSSIONS BETWEEN COUNSELORS AND PATIENTS     </w:t>
        </w:r>
        <w:r w:rsidR="00030DC7">
          <w:rPr>
            <w:rFonts w:ascii="Times New Roman" w:eastAsia="Times New Roman" w:hAnsi="Times New Roman" w:cs="Times New Roman"/>
            <w:color w:val="000000"/>
            <w:sz w:val="24"/>
            <w:szCs w:val="24"/>
            <w:bdr w:val="none" w:sz="0" w:space="0" w:color="auto" w:frame="1"/>
          </w:rPr>
          <w:t xml:space="preserve">              </w:t>
        </w:r>
        <w:r w:rsidRPr="00702C06">
          <w:rPr>
            <w:rFonts w:ascii="Times New Roman" w:eastAsia="Times New Roman" w:hAnsi="Times New Roman" w:cs="Times New Roman"/>
            <w:color w:val="000000"/>
            <w:sz w:val="24"/>
            <w:szCs w:val="24"/>
            <w:bdr w:val="none" w:sz="0" w:space="0" w:color="auto" w:frame="1"/>
          </w:rPr>
          <w:t xml:space="preserve">  </w:t>
        </w:r>
        <w:r w:rsidR="00E21CDC" w:rsidRPr="00702C06">
          <w:rPr>
            <w:rFonts w:ascii="Times New Roman" w:hAnsi="Times New Roman" w:cs="Times New Roman"/>
            <w:sz w:val="24"/>
            <w:szCs w:val="24"/>
          </w:rPr>
          <w:fldChar w:fldCharType="begin"/>
        </w:r>
        <w:r w:rsidRPr="00702C06">
          <w:rPr>
            <w:rFonts w:ascii="Times New Roman" w:hAnsi="Times New Roman" w:cs="Times New Roman"/>
            <w:sz w:val="24"/>
            <w:szCs w:val="24"/>
          </w:rPr>
          <w:instrText xml:space="preserve"> PAGE   \* MERGEFORMAT </w:instrText>
        </w:r>
        <w:r w:rsidR="00E21CDC" w:rsidRPr="00702C06">
          <w:rPr>
            <w:rFonts w:ascii="Times New Roman" w:hAnsi="Times New Roman" w:cs="Times New Roman"/>
            <w:sz w:val="24"/>
            <w:szCs w:val="24"/>
          </w:rPr>
          <w:fldChar w:fldCharType="separate"/>
        </w:r>
        <w:r w:rsidR="00030DC7">
          <w:rPr>
            <w:rFonts w:ascii="Times New Roman" w:hAnsi="Times New Roman" w:cs="Times New Roman"/>
            <w:noProof/>
            <w:sz w:val="24"/>
            <w:szCs w:val="24"/>
          </w:rPr>
          <w:t>5</w:t>
        </w:r>
        <w:r w:rsidR="00E21CDC" w:rsidRPr="00702C06">
          <w:rPr>
            <w:rFonts w:ascii="Times New Roman" w:hAnsi="Times New Roman" w:cs="Times New Roman"/>
            <w:noProof/>
            <w:sz w:val="24"/>
            <w:szCs w:val="24"/>
          </w:rPr>
          <w:fldChar w:fldCharType="end"/>
        </w:r>
      </w:p>
    </w:sdtContent>
  </w:sdt>
  <w:p w:rsidR="00702C06" w:rsidRDefault="00702C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C06" w:rsidRPr="00030DC7" w:rsidRDefault="00702C06" w:rsidP="00702C06">
    <w:pPr>
      <w:pStyle w:val="Header"/>
      <w:rPr>
        <w:rFonts w:ascii="Times New Roman" w:hAnsi="Times New Roman" w:cs="Times New Roman"/>
        <w:sz w:val="24"/>
        <w:szCs w:val="24"/>
      </w:rPr>
    </w:pPr>
    <w:r w:rsidRPr="00030DC7">
      <w:rPr>
        <w:rFonts w:ascii="Times New Roman" w:hAnsi="Times New Roman" w:cs="Times New Roman"/>
        <w:sz w:val="24"/>
        <w:szCs w:val="24"/>
      </w:rPr>
      <w:t xml:space="preserve">Running head: </w:t>
    </w:r>
    <w:r w:rsidRPr="00030DC7">
      <w:rPr>
        <w:rFonts w:ascii="Times New Roman" w:eastAsia="Times New Roman" w:hAnsi="Times New Roman" w:cs="Times New Roman"/>
        <w:color w:val="000000"/>
        <w:sz w:val="24"/>
        <w:szCs w:val="24"/>
        <w:bdr w:val="none" w:sz="0" w:space="0" w:color="auto" w:frame="1"/>
      </w:rPr>
      <w:t>MEDICAL DISCUSSIONS BETWEEN COUNSELORS AND</w:t>
    </w:r>
    <w:r w:rsidR="00030DC7" w:rsidRPr="00030DC7">
      <w:rPr>
        <w:rFonts w:ascii="Times New Roman" w:eastAsia="Times New Roman" w:hAnsi="Times New Roman" w:cs="Times New Roman"/>
        <w:color w:val="000000"/>
        <w:sz w:val="24"/>
        <w:szCs w:val="24"/>
        <w:bdr w:val="none" w:sz="0" w:space="0" w:color="auto" w:frame="1"/>
      </w:rPr>
      <w:t xml:space="preserve"> PATIENTS</w:t>
    </w:r>
    <w:r w:rsidRPr="00030DC7">
      <w:rPr>
        <w:rFonts w:ascii="Times New Roman" w:eastAsia="Times New Roman" w:hAnsi="Times New Roman" w:cs="Times New Roman"/>
        <w:color w:val="000000"/>
        <w:sz w:val="24"/>
        <w:szCs w:val="24"/>
        <w:bdr w:val="none" w:sz="0" w:space="0" w:color="auto" w:frame="1"/>
      </w:rPr>
      <w:t xml:space="preserve"> </w:t>
    </w:r>
    <w:sdt>
      <w:sdtPr>
        <w:rPr>
          <w:rFonts w:ascii="Times New Roman" w:hAnsi="Times New Roman" w:cs="Times New Roman"/>
          <w:sz w:val="24"/>
          <w:szCs w:val="24"/>
        </w:rPr>
        <w:id w:val="-899671685"/>
        <w:docPartObj>
          <w:docPartGallery w:val="Page Numbers (Top of Page)"/>
          <w:docPartUnique/>
        </w:docPartObj>
      </w:sdtPr>
      <w:sdtEndPr>
        <w:rPr>
          <w:noProof/>
        </w:rPr>
      </w:sdtEndPr>
      <w:sdtContent>
        <w:r w:rsidR="00E21CDC" w:rsidRPr="00030DC7">
          <w:rPr>
            <w:rFonts w:ascii="Times New Roman" w:hAnsi="Times New Roman" w:cs="Times New Roman"/>
            <w:sz w:val="24"/>
            <w:szCs w:val="24"/>
          </w:rPr>
          <w:fldChar w:fldCharType="begin"/>
        </w:r>
        <w:r w:rsidRPr="00030DC7">
          <w:rPr>
            <w:rFonts w:ascii="Times New Roman" w:hAnsi="Times New Roman" w:cs="Times New Roman"/>
            <w:sz w:val="24"/>
            <w:szCs w:val="24"/>
          </w:rPr>
          <w:instrText xml:space="preserve"> PAGE   \* MERGEFORMAT </w:instrText>
        </w:r>
        <w:r w:rsidR="00E21CDC" w:rsidRPr="00030DC7">
          <w:rPr>
            <w:rFonts w:ascii="Times New Roman" w:hAnsi="Times New Roman" w:cs="Times New Roman"/>
            <w:sz w:val="24"/>
            <w:szCs w:val="24"/>
          </w:rPr>
          <w:fldChar w:fldCharType="separate"/>
        </w:r>
        <w:r w:rsidR="00030DC7">
          <w:rPr>
            <w:rFonts w:ascii="Times New Roman" w:hAnsi="Times New Roman" w:cs="Times New Roman"/>
            <w:noProof/>
            <w:sz w:val="24"/>
            <w:szCs w:val="24"/>
          </w:rPr>
          <w:t>1</w:t>
        </w:r>
        <w:r w:rsidR="00E21CDC" w:rsidRPr="00030DC7">
          <w:rPr>
            <w:rFonts w:ascii="Times New Roman" w:hAnsi="Times New Roman" w:cs="Times New Roman"/>
            <w:noProof/>
            <w:sz w:val="24"/>
            <w:szCs w:val="24"/>
          </w:rPr>
          <w:fldChar w:fldCharType="end"/>
        </w:r>
      </w:sdtContent>
    </w:sdt>
  </w:p>
  <w:p w:rsidR="00702C06" w:rsidRDefault="00702C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E2NDI0MDUysTA3NbZU0lEKTi0uzszPAykwrAUA6aKvkSwAAAA="/>
  </w:docVars>
  <w:rsids>
    <w:rsidRoot w:val="00424145"/>
    <w:rsid w:val="00013CEC"/>
    <w:rsid w:val="00030DC7"/>
    <w:rsid w:val="000D311C"/>
    <w:rsid w:val="001619AF"/>
    <w:rsid w:val="001C72BC"/>
    <w:rsid w:val="001D0A96"/>
    <w:rsid w:val="002E5CFE"/>
    <w:rsid w:val="00311A49"/>
    <w:rsid w:val="003D3840"/>
    <w:rsid w:val="00424145"/>
    <w:rsid w:val="00702C06"/>
    <w:rsid w:val="00751F45"/>
    <w:rsid w:val="00754649"/>
    <w:rsid w:val="00846400"/>
    <w:rsid w:val="008725C1"/>
    <w:rsid w:val="00887158"/>
    <w:rsid w:val="008B1AB7"/>
    <w:rsid w:val="00AF7E34"/>
    <w:rsid w:val="00B42326"/>
    <w:rsid w:val="00C31DBA"/>
    <w:rsid w:val="00D2612F"/>
    <w:rsid w:val="00E21CDC"/>
    <w:rsid w:val="00E61A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158"/>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C72BC"/>
    <w:pPr>
      <w:spacing w:after="0" w:line="480" w:lineRule="auto"/>
      <w:ind w:left="720" w:hanging="720"/>
    </w:pPr>
  </w:style>
  <w:style w:type="paragraph" w:styleId="Header">
    <w:name w:val="header"/>
    <w:basedOn w:val="Normal"/>
    <w:link w:val="HeaderChar"/>
    <w:uiPriority w:val="99"/>
    <w:unhideWhenUsed/>
    <w:rsid w:val="00702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C06"/>
    <w:rPr>
      <w:rFonts w:ascii="Calibri" w:eastAsia="Calibri" w:hAnsi="Calibri" w:cs="SimSun"/>
    </w:rPr>
  </w:style>
  <w:style w:type="paragraph" w:styleId="Footer">
    <w:name w:val="footer"/>
    <w:basedOn w:val="Normal"/>
    <w:link w:val="FooterChar"/>
    <w:uiPriority w:val="99"/>
    <w:unhideWhenUsed/>
    <w:rsid w:val="00702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C06"/>
    <w:rPr>
      <w:rFonts w:ascii="Calibri" w:eastAsia="Calibri" w:hAnsi="Calibri" w:cs="SimSu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599D3-06B9-4536-8180-060C84CA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2203</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wambui</dc:creator>
  <cp:lastModifiedBy>ADM</cp:lastModifiedBy>
  <cp:revision>2</cp:revision>
  <dcterms:created xsi:type="dcterms:W3CDTF">2020-01-24T04:53:00Z</dcterms:created>
  <dcterms:modified xsi:type="dcterms:W3CDTF">2020-01-24T04:53:00Z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zotero-version="5.0.68"&gt;&lt;session id="lO6RAbVR"/&gt;&lt;style id="http://www.zotero.org/styles/apa" locale="en-US" hasBibliography="1" bibliographyStyleHasBeenSet="1"/&gt;&lt;prefs&gt;&lt;pref name="fieldType" value="Field"/&gt;&lt;/prefs&gt;&lt;/data&gt;</vt:lpwstr>
  </property>
</Properties>
</file>